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368" w:rsidRPr="00AD624C" w:rsidRDefault="006F3BCE" w:rsidP="00BD033C">
      <w:pPr>
        <w:rPr>
          <w:b/>
          <w:sz w:val="28"/>
        </w:rPr>
      </w:pPr>
      <w:r>
        <w:rPr>
          <w:b/>
          <w:sz w:val="28"/>
        </w:rPr>
        <w:t xml:space="preserve">KLRMP </w:t>
      </w:r>
      <w:r w:rsidR="00BD033C" w:rsidRPr="00AD624C">
        <w:rPr>
          <w:b/>
          <w:sz w:val="28"/>
        </w:rPr>
        <w:t>OGMA</w:t>
      </w:r>
      <w:r w:rsidR="00AD624C" w:rsidRPr="00AD624C">
        <w:rPr>
          <w:b/>
          <w:sz w:val="28"/>
        </w:rPr>
        <w:t xml:space="preserve"> </w:t>
      </w:r>
      <w:r>
        <w:rPr>
          <w:b/>
          <w:sz w:val="28"/>
        </w:rPr>
        <w:t xml:space="preserve">LUO </w:t>
      </w:r>
      <w:r w:rsidR="00AD624C" w:rsidRPr="00AD624C">
        <w:rPr>
          <w:b/>
          <w:sz w:val="28"/>
        </w:rPr>
        <w:t>Order</w:t>
      </w:r>
      <w:r w:rsidR="00BD033C" w:rsidRPr="00AD624C">
        <w:rPr>
          <w:b/>
          <w:sz w:val="28"/>
        </w:rPr>
        <w:t xml:space="preserve"> </w:t>
      </w:r>
      <w:r>
        <w:rPr>
          <w:b/>
          <w:sz w:val="28"/>
        </w:rPr>
        <w:t xml:space="preserve">- </w:t>
      </w:r>
      <w:r w:rsidR="00BD033C" w:rsidRPr="00AD624C">
        <w:rPr>
          <w:b/>
          <w:sz w:val="28"/>
        </w:rPr>
        <w:t>Implementation Points</w:t>
      </w:r>
      <w:r w:rsidR="001073E0">
        <w:rPr>
          <w:b/>
          <w:sz w:val="28"/>
        </w:rPr>
        <w:t xml:space="preserve"> – </w:t>
      </w:r>
      <w:r w:rsidR="00A261DC">
        <w:rPr>
          <w:b/>
          <w:sz w:val="28"/>
        </w:rPr>
        <w:t>August 9, 2016</w:t>
      </w:r>
      <w:bookmarkStart w:id="0" w:name="_GoBack"/>
      <w:bookmarkEnd w:id="0"/>
    </w:p>
    <w:p w:rsidR="00BD033C" w:rsidRPr="00AD624C" w:rsidRDefault="00BD033C" w:rsidP="00BD033C">
      <w:pPr>
        <w:rPr>
          <w:b/>
        </w:rPr>
      </w:pPr>
      <w:r w:rsidRPr="00AD624C">
        <w:rPr>
          <w:b/>
        </w:rPr>
        <w:t>Transition:</w:t>
      </w:r>
    </w:p>
    <w:p w:rsidR="00BD033C" w:rsidRPr="00BD033C" w:rsidRDefault="00BD033C" w:rsidP="00BD033C">
      <w:pPr>
        <w:pStyle w:val="ListParagraph"/>
        <w:numPr>
          <w:ilvl w:val="0"/>
          <w:numId w:val="1"/>
        </w:numPr>
      </w:pPr>
      <w:r w:rsidRPr="00BD033C">
        <w:t>6 months for FSP amendments to be submitted for approval</w:t>
      </w:r>
      <w:r w:rsidR="005A4340">
        <w:t xml:space="preserve"> (October 18, 2013)</w:t>
      </w:r>
      <w:r w:rsidR="00214BFC">
        <w:t>.</w:t>
      </w:r>
    </w:p>
    <w:p w:rsidR="00BD033C" w:rsidRDefault="00BD033C" w:rsidP="00BD033C">
      <w:pPr>
        <w:pStyle w:val="ListParagraph"/>
        <w:numPr>
          <w:ilvl w:val="0"/>
          <w:numId w:val="1"/>
        </w:numPr>
      </w:pPr>
      <w:r>
        <w:t>Advertising requirements of FPPR s. 20(1)</w:t>
      </w:r>
      <w:r w:rsidR="00214BFC">
        <w:t xml:space="preserve"> </w:t>
      </w:r>
      <w:r>
        <w:t>has been exempted</w:t>
      </w:r>
      <w:r w:rsidR="00214BFC">
        <w:t>.</w:t>
      </w:r>
    </w:p>
    <w:p w:rsidR="00BD033C" w:rsidRDefault="00BD033C" w:rsidP="00BD033C">
      <w:pPr>
        <w:pStyle w:val="ListParagraph"/>
        <w:numPr>
          <w:ilvl w:val="0"/>
          <w:numId w:val="1"/>
        </w:numPr>
      </w:pPr>
      <w:r>
        <w:t>Advertising requirement</w:t>
      </w:r>
      <w:r w:rsidR="00D93231">
        <w:t>s of FPPR s. 20(4) remain</w:t>
      </w:r>
      <w:r w:rsidR="00214BFC">
        <w:t>.</w:t>
      </w:r>
    </w:p>
    <w:p w:rsidR="005A4340" w:rsidRPr="001073E0" w:rsidRDefault="00BD033C" w:rsidP="005A4340">
      <w:pPr>
        <w:pStyle w:val="ListParagraph"/>
        <w:numPr>
          <w:ilvl w:val="0"/>
          <w:numId w:val="1"/>
        </w:numPr>
        <w:rPr>
          <w:color w:val="FF0000"/>
        </w:rPr>
      </w:pPr>
      <w:r w:rsidRPr="001073E0">
        <w:rPr>
          <w:color w:val="FF0000"/>
        </w:rPr>
        <w:t xml:space="preserve">CPs </w:t>
      </w:r>
      <w:r w:rsidR="0059674E" w:rsidRPr="001073E0">
        <w:rPr>
          <w:color w:val="FF0000"/>
        </w:rPr>
        <w:t xml:space="preserve">issued under a currently approved FSP </w:t>
      </w:r>
      <w:proofErr w:type="gramStart"/>
      <w:r w:rsidR="0059674E" w:rsidRPr="001073E0">
        <w:rPr>
          <w:color w:val="FF0000"/>
        </w:rPr>
        <w:t>are</w:t>
      </w:r>
      <w:proofErr w:type="gramEnd"/>
      <w:r w:rsidR="0059674E" w:rsidRPr="001073E0">
        <w:rPr>
          <w:color w:val="FF0000"/>
        </w:rPr>
        <w:t xml:space="preserve"> “planning protected”</w:t>
      </w:r>
      <w:r w:rsidR="001073E0" w:rsidRPr="001073E0">
        <w:rPr>
          <w:color w:val="FF0000"/>
        </w:rPr>
        <w:t xml:space="preserve"> and not subject to the order</w:t>
      </w:r>
      <w:r w:rsidR="0059674E" w:rsidRPr="001073E0">
        <w:rPr>
          <w:color w:val="FF0000"/>
        </w:rPr>
        <w:t>.</w:t>
      </w:r>
    </w:p>
    <w:p w:rsidR="001073E0" w:rsidRDefault="001073E0" w:rsidP="001073E0">
      <w:pPr>
        <w:pStyle w:val="ListParagraph"/>
        <w:numPr>
          <w:ilvl w:val="0"/>
          <w:numId w:val="1"/>
        </w:numPr>
      </w:pPr>
      <w:r>
        <w:t>CP applications consistent with the order are in most, and probably all cases, consistent with currently approved FSP’s.</w:t>
      </w:r>
    </w:p>
    <w:p w:rsidR="0059674E" w:rsidRPr="001073E0" w:rsidRDefault="0059674E" w:rsidP="005A4340">
      <w:pPr>
        <w:pStyle w:val="ListParagraph"/>
        <w:numPr>
          <w:ilvl w:val="0"/>
          <w:numId w:val="1"/>
        </w:numPr>
        <w:rPr>
          <w:color w:val="FF0000"/>
        </w:rPr>
      </w:pPr>
      <w:r w:rsidRPr="001073E0">
        <w:rPr>
          <w:color w:val="FF0000"/>
        </w:rPr>
        <w:t>Declared areas identified within a currently approved FSP are “planning protected”.</w:t>
      </w:r>
    </w:p>
    <w:p w:rsidR="001073E0" w:rsidRPr="001073E0" w:rsidRDefault="001073E0" w:rsidP="005A4340">
      <w:pPr>
        <w:pStyle w:val="ListParagraph"/>
        <w:numPr>
          <w:ilvl w:val="0"/>
          <w:numId w:val="1"/>
        </w:numPr>
        <w:rPr>
          <w:color w:val="FF0000"/>
        </w:rPr>
      </w:pPr>
      <w:r w:rsidRPr="001073E0">
        <w:rPr>
          <w:color w:val="FF0000"/>
        </w:rPr>
        <w:t>STI not under CP or declared in a FSP at this time may be identified in a minor FSP amendment to become “planning protected”.</w:t>
      </w:r>
    </w:p>
    <w:p w:rsidR="00755003" w:rsidRDefault="00BD033C" w:rsidP="00755003">
      <w:pPr>
        <w:pStyle w:val="ListParagraph"/>
        <w:numPr>
          <w:ilvl w:val="0"/>
          <w:numId w:val="1"/>
        </w:numPr>
      </w:pPr>
      <w:r>
        <w:t xml:space="preserve">There is a professional expectation that once the order is signed, all new development work will </w:t>
      </w:r>
      <w:r w:rsidR="009D1B9B">
        <w:t>be</w:t>
      </w:r>
      <w:r>
        <w:t xml:space="preserve"> c</w:t>
      </w:r>
      <w:r w:rsidR="009D1B9B">
        <w:t>onsistent with the signed order</w:t>
      </w:r>
      <w:r w:rsidR="00214BFC">
        <w:t>.</w:t>
      </w:r>
      <w:r w:rsidR="001073E0">
        <w:t xml:space="preserve">  Further, there is an expectation that </w:t>
      </w:r>
    </w:p>
    <w:p w:rsidR="00755003" w:rsidRDefault="00755003" w:rsidP="00755003">
      <w:pPr>
        <w:pStyle w:val="ListParagraph"/>
        <w:numPr>
          <w:ilvl w:val="0"/>
          <w:numId w:val="1"/>
        </w:numPr>
      </w:pPr>
      <w:r>
        <w:t>All amendment requests submitted prior to the signing of the order will be considered before a</w:t>
      </w:r>
      <w:r w:rsidR="00350AFF">
        <w:t>mended FSPs have been approved.</w:t>
      </w:r>
    </w:p>
    <w:p w:rsidR="001073E0" w:rsidRDefault="001073E0" w:rsidP="00755003">
      <w:pPr>
        <w:pStyle w:val="ListParagraph"/>
        <w:numPr>
          <w:ilvl w:val="0"/>
          <w:numId w:val="1"/>
        </w:numPr>
      </w:pPr>
      <w:r>
        <w:t xml:space="preserve">Community Forests </w:t>
      </w:r>
      <w:r w:rsidR="00677236">
        <w:t>with one CP in place prior to order establishment will not be subject to the order.  There is a professional expectation that the OGMAs established under the order will be respected and amendments will be pursued as if the CP was not in place prior to the order.</w:t>
      </w:r>
    </w:p>
    <w:p w:rsidR="00B41913" w:rsidRDefault="00B41913" w:rsidP="00B41913">
      <w:pPr>
        <w:pStyle w:val="ListParagraph"/>
        <w:numPr>
          <w:ilvl w:val="0"/>
          <w:numId w:val="1"/>
        </w:numPr>
      </w:pPr>
      <w:r>
        <w:t xml:space="preserve">Applicable to Occupant License to Cuts and Forest LTCs immediately </w:t>
      </w:r>
      <w:r w:rsidR="00AF782D">
        <w:t>upon effective date of the order (April 18, 2013)</w:t>
      </w:r>
      <w:r>
        <w:t xml:space="preserve">.  The </w:t>
      </w:r>
      <w:r w:rsidR="009C2F8D">
        <w:t xml:space="preserve">order </w:t>
      </w:r>
      <w:r>
        <w:t xml:space="preserve">will be </w:t>
      </w:r>
      <w:r w:rsidR="009C2F8D">
        <w:t>applied to applications</w:t>
      </w:r>
      <w:r>
        <w:t xml:space="preserve"> on a case by case basis with general direction</w:t>
      </w:r>
      <w:r w:rsidR="00AF782D">
        <w:t xml:space="preserve"> to proponents</w:t>
      </w:r>
      <w:r>
        <w:t xml:space="preserve"> </w:t>
      </w:r>
      <w:r w:rsidR="00AF782D">
        <w:t xml:space="preserve">to </w:t>
      </w:r>
      <w:r w:rsidR="009C2F8D">
        <w:t xml:space="preserve">simply </w:t>
      </w:r>
      <w:r w:rsidR="00AF782D">
        <w:t>avoid</w:t>
      </w:r>
      <w:r>
        <w:t xml:space="preserve"> OGMA</w:t>
      </w:r>
      <w:r w:rsidR="00AF782D">
        <w:t>s</w:t>
      </w:r>
      <w:r>
        <w:t>.</w:t>
      </w:r>
    </w:p>
    <w:p w:rsidR="00D847BB" w:rsidRDefault="00D847BB" w:rsidP="00D847BB"/>
    <w:p w:rsidR="00D847BB" w:rsidRPr="00AD624C" w:rsidRDefault="00D847BB" w:rsidP="00D847BB">
      <w:pPr>
        <w:rPr>
          <w:b/>
        </w:rPr>
      </w:pPr>
      <w:r w:rsidRPr="00AD624C">
        <w:rPr>
          <w:b/>
        </w:rPr>
        <w:t>Amendments:</w:t>
      </w:r>
    </w:p>
    <w:p w:rsidR="00D847BB" w:rsidRDefault="00D847BB" w:rsidP="00D847BB">
      <w:pPr>
        <w:pStyle w:val="ListParagraph"/>
        <w:numPr>
          <w:ilvl w:val="0"/>
          <w:numId w:val="1"/>
        </w:numPr>
      </w:pPr>
      <w:r>
        <w:t>District Manager has been delegated authority under 93.4 to 93.6 of the Land Act limited to amending OGMAs – boundary additions and deletions, complete deletions and replacements</w:t>
      </w:r>
      <w:r w:rsidR="00214BFC">
        <w:t>.</w:t>
      </w:r>
    </w:p>
    <w:p w:rsidR="00D93231" w:rsidRDefault="00D847BB" w:rsidP="00D93231">
      <w:pPr>
        <w:pStyle w:val="ListParagraph"/>
        <w:numPr>
          <w:ilvl w:val="0"/>
          <w:numId w:val="1"/>
        </w:numPr>
      </w:pPr>
      <w:r>
        <w:t xml:space="preserve">Proponents will submit amendment requests </w:t>
      </w:r>
      <w:r w:rsidR="00D93231">
        <w:t>to the District Manager with mapping and rationale.  The District Manager will refer to the amendment considerations in the interpretive guidance document while deliberating the proposal</w:t>
      </w:r>
      <w:r w:rsidR="00214BFC">
        <w:t>.</w:t>
      </w:r>
      <w:r w:rsidR="005A4340">
        <w:t xml:space="preserve">  Field visits may occur.</w:t>
      </w:r>
    </w:p>
    <w:p w:rsidR="00591BEF" w:rsidRDefault="00591BEF" w:rsidP="00D93231">
      <w:pPr>
        <w:pStyle w:val="ListParagraph"/>
        <w:numPr>
          <w:ilvl w:val="0"/>
          <w:numId w:val="1"/>
        </w:numPr>
      </w:pPr>
      <w:r>
        <w:t>Amendment proposals may be posted as ‘under consideration’ and/or made available for discussion at a TSA meeting if discussion is requested.</w:t>
      </w:r>
    </w:p>
    <w:p w:rsidR="00591BEF" w:rsidRDefault="00066A01" w:rsidP="00591BEF">
      <w:pPr>
        <w:pStyle w:val="ListParagraph"/>
        <w:numPr>
          <w:ilvl w:val="0"/>
          <w:numId w:val="1"/>
        </w:numPr>
      </w:pPr>
      <w:r>
        <w:t>It is intended that a</w:t>
      </w:r>
      <w:r w:rsidR="00591BEF">
        <w:t>mendments will be processed annually</w:t>
      </w:r>
      <w:r>
        <w:t>.  L</w:t>
      </w:r>
      <w:r w:rsidR="00591BEF">
        <w:t>egislation requires</w:t>
      </w:r>
      <w:r w:rsidR="005A4340">
        <w:t xml:space="preserve"> advertising, </w:t>
      </w:r>
      <w:r w:rsidR="00591BEF">
        <w:t>FN consultation and public referral.</w:t>
      </w:r>
    </w:p>
    <w:p w:rsidR="00D93231" w:rsidRDefault="00D93231" w:rsidP="00D93231">
      <w:pPr>
        <w:pStyle w:val="ListParagraph"/>
        <w:numPr>
          <w:ilvl w:val="0"/>
          <w:numId w:val="1"/>
        </w:numPr>
      </w:pPr>
      <w:r>
        <w:t xml:space="preserve">All </w:t>
      </w:r>
      <w:r w:rsidR="00066A01">
        <w:t>proposed</w:t>
      </w:r>
      <w:r>
        <w:t xml:space="preserve"> amendments will be captured in a public spatial file in the interim until </w:t>
      </w:r>
      <w:r w:rsidR="00066A01">
        <w:t>approved</w:t>
      </w:r>
      <w:r>
        <w:t xml:space="preserve"> amendments can be incorporated into the formal BCGW files</w:t>
      </w:r>
      <w:r w:rsidR="00214BFC">
        <w:t>.</w:t>
      </w:r>
    </w:p>
    <w:p w:rsidR="00D93231" w:rsidRDefault="00066A01" w:rsidP="00D93231">
      <w:pPr>
        <w:pStyle w:val="ListParagraph"/>
        <w:numPr>
          <w:ilvl w:val="0"/>
          <w:numId w:val="1"/>
        </w:numPr>
      </w:pPr>
      <w:r>
        <w:t>The interim</w:t>
      </w:r>
      <w:r w:rsidR="00D93231">
        <w:t xml:space="preserve"> spatial file will be posted to </w:t>
      </w:r>
      <w:hyperlink r:id="rId6" w:history="1">
        <w:r w:rsidR="00AD624C" w:rsidRPr="00AD624C">
          <w:rPr>
            <w:rStyle w:val="Hyperlink"/>
          </w:rPr>
          <w:t>http:\\www.for.gov.bc.ca\FTP\DHW\external\!publish\OGMA_KLRMP\</w:t>
        </w:r>
      </w:hyperlink>
    </w:p>
    <w:p w:rsidR="009D1B9B" w:rsidRDefault="00AD624C" w:rsidP="009D1B9B">
      <w:pPr>
        <w:pStyle w:val="ListParagraph"/>
        <w:numPr>
          <w:ilvl w:val="0"/>
          <w:numId w:val="1"/>
        </w:numPr>
      </w:pPr>
      <w:r>
        <w:t>All spatial files associated with amendment proposal submissions must be in shape file format, using a NAD83 BC Albers projection</w:t>
      </w:r>
      <w:r w:rsidR="00214BFC">
        <w:t>.</w:t>
      </w:r>
      <w:r w:rsidR="00066A01">
        <w:t xml:space="preserve">  The linework must spatially match adjacent OGMA boundaries or follow existing linework if that is the intent.</w:t>
      </w:r>
    </w:p>
    <w:p w:rsidR="00D93231" w:rsidRDefault="00D93231" w:rsidP="00D93231"/>
    <w:p w:rsidR="00D93231" w:rsidRPr="00AD624C" w:rsidRDefault="00D93231" w:rsidP="00D93231">
      <w:pPr>
        <w:rPr>
          <w:b/>
        </w:rPr>
      </w:pPr>
      <w:r w:rsidRPr="00AD624C">
        <w:rPr>
          <w:b/>
        </w:rPr>
        <w:t>Incursions:</w:t>
      </w:r>
    </w:p>
    <w:p w:rsidR="00D93231" w:rsidRDefault="00D93231" w:rsidP="00D93231">
      <w:pPr>
        <w:pStyle w:val="ListParagraph"/>
        <w:numPr>
          <w:ilvl w:val="0"/>
          <w:numId w:val="1"/>
        </w:numPr>
      </w:pPr>
      <w:r>
        <w:t>All harvest authority applications that overlap OGMAs within incursion limits will be tracked in the same spatial file noted in the amendments</w:t>
      </w:r>
      <w:r w:rsidR="00214BFC">
        <w:t>.</w:t>
      </w:r>
    </w:p>
    <w:p w:rsidR="00AD624C" w:rsidRDefault="00AD624C" w:rsidP="00D93231">
      <w:pPr>
        <w:pStyle w:val="ListParagraph"/>
        <w:numPr>
          <w:ilvl w:val="0"/>
          <w:numId w:val="1"/>
        </w:numPr>
      </w:pPr>
      <w:r>
        <w:t>The spatial file will track incursions by year to monitor the cumulative incursions over time</w:t>
      </w:r>
      <w:r w:rsidR="00214BFC">
        <w:t>.</w:t>
      </w:r>
    </w:p>
    <w:p w:rsidR="00AD624C" w:rsidRDefault="00AD624C" w:rsidP="00AD624C">
      <w:pPr>
        <w:pStyle w:val="ListParagraph"/>
        <w:numPr>
          <w:ilvl w:val="0"/>
          <w:numId w:val="1"/>
        </w:numPr>
      </w:pPr>
      <w:r>
        <w:lastRenderedPageBreak/>
        <w:t>Tenures using the 1 CP concept are currently required to submit a notice of commencement to harvest.  This information will be used for tracking purposes and the licensee will be requested to submit spatial data consistent with the standards on the occasion when an incursion occurs</w:t>
      </w:r>
      <w:r w:rsidR="009D1B9B">
        <w:t>.</w:t>
      </w:r>
    </w:p>
    <w:p w:rsidR="00AD624C" w:rsidRPr="00BD033C" w:rsidRDefault="00AD624C" w:rsidP="00AD624C">
      <w:pPr>
        <w:pStyle w:val="ListParagraph"/>
        <w:numPr>
          <w:ilvl w:val="0"/>
          <w:numId w:val="1"/>
        </w:numPr>
      </w:pPr>
      <w:r>
        <w:t xml:space="preserve">Harvest authority applications containing incursions </w:t>
      </w:r>
      <w:r w:rsidR="005A4340">
        <w:t xml:space="preserve">that exceed the limits in </w:t>
      </w:r>
      <w:r w:rsidR="006600F2">
        <w:t xml:space="preserve">the </w:t>
      </w:r>
      <w:r w:rsidR="005A4340">
        <w:t xml:space="preserve">order </w:t>
      </w:r>
      <w:r>
        <w:t xml:space="preserve">will be returned with the intent that the </w:t>
      </w:r>
      <w:r w:rsidR="00214BFC">
        <w:t>proponent either amends the application, clarifies areas not to be harvested, or submits an</w:t>
      </w:r>
      <w:r>
        <w:t xml:space="preserve"> amendment proposal</w:t>
      </w:r>
      <w:r w:rsidR="00214BFC">
        <w:t>.</w:t>
      </w:r>
    </w:p>
    <w:sectPr w:rsidR="00AD624C" w:rsidRPr="00BD033C" w:rsidSect="003F789B">
      <w:pgSz w:w="12240" w:h="15840"/>
      <w:pgMar w:top="900" w:right="1260" w:bottom="810"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AA14E7"/>
    <w:multiLevelType w:val="hybridMultilevel"/>
    <w:tmpl w:val="2EA4C02C"/>
    <w:lvl w:ilvl="0" w:tplc="D2C8CBE2">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33C"/>
    <w:rsid w:val="000163E6"/>
    <w:rsid w:val="00066A01"/>
    <w:rsid w:val="001073E0"/>
    <w:rsid w:val="00214BFC"/>
    <w:rsid w:val="00246AF0"/>
    <w:rsid w:val="003270F9"/>
    <w:rsid w:val="00350AFF"/>
    <w:rsid w:val="0037167E"/>
    <w:rsid w:val="003745A7"/>
    <w:rsid w:val="003C64F3"/>
    <w:rsid w:val="003F6704"/>
    <w:rsid w:val="003F789B"/>
    <w:rsid w:val="00441738"/>
    <w:rsid w:val="004B557D"/>
    <w:rsid w:val="00552A4D"/>
    <w:rsid w:val="00591BEF"/>
    <w:rsid w:val="0059674E"/>
    <w:rsid w:val="005A2FCF"/>
    <w:rsid w:val="005A4340"/>
    <w:rsid w:val="006600F2"/>
    <w:rsid w:val="00677236"/>
    <w:rsid w:val="006F3BCE"/>
    <w:rsid w:val="00755003"/>
    <w:rsid w:val="007F5434"/>
    <w:rsid w:val="00835D6E"/>
    <w:rsid w:val="0088703F"/>
    <w:rsid w:val="00967044"/>
    <w:rsid w:val="009C2F8D"/>
    <w:rsid w:val="009D1B9B"/>
    <w:rsid w:val="00A261DC"/>
    <w:rsid w:val="00AD624C"/>
    <w:rsid w:val="00AF782D"/>
    <w:rsid w:val="00B12E70"/>
    <w:rsid w:val="00B41913"/>
    <w:rsid w:val="00B84B44"/>
    <w:rsid w:val="00BD033C"/>
    <w:rsid w:val="00CA4368"/>
    <w:rsid w:val="00CE4863"/>
    <w:rsid w:val="00D43818"/>
    <w:rsid w:val="00D847BB"/>
    <w:rsid w:val="00D93231"/>
    <w:rsid w:val="00EF59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33C"/>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33C"/>
    <w:pPr>
      <w:ind w:left="720"/>
      <w:contextualSpacing/>
    </w:pPr>
  </w:style>
  <w:style w:type="character" w:styleId="Hyperlink">
    <w:name w:val="Hyperlink"/>
    <w:basedOn w:val="DefaultParagraphFont"/>
    <w:uiPriority w:val="99"/>
    <w:unhideWhenUsed/>
    <w:rsid w:val="00AD624C"/>
    <w:rPr>
      <w:color w:val="0000FF" w:themeColor="hyperlink"/>
      <w:u w:val="single"/>
    </w:rPr>
  </w:style>
  <w:style w:type="paragraph" w:styleId="BalloonText">
    <w:name w:val="Balloon Text"/>
    <w:basedOn w:val="Normal"/>
    <w:link w:val="BalloonTextChar"/>
    <w:uiPriority w:val="99"/>
    <w:semiHidden/>
    <w:unhideWhenUsed/>
    <w:rsid w:val="00591BE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B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33C"/>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33C"/>
    <w:pPr>
      <w:ind w:left="720"/>
      <w:contextualSpacing/>
    </w:pPr>
  </w:style>
  <w:style w:type="character" w:styleId="Hyperlink">
    <w:name w:val="Hyperlink"/>
    <w:basedOn w:val="DefaultParagraphFont"/>
    <w:uiPriority w:val="99"/>
    <w:unhideWhenUsed/>
    <w:rsid w:val="00AD624C"/>
    <w:rPr>
      <w:color w:val="0000FF" w:themeColor="hyperlink"/>
      <w:u w:val="single"/>
    </w:rPr>
  </w:style>
  <w:style w:type="paragraph" w:styleId="BalloonText">
    <w:name w:val="Balloon Text"/>
    <w:basedOn w:val="Normal"/>
    <w:link w:val="BalloonTextChar"/>
    <w:uiPriority w:val="99"/>
    <w:semiHidden/>
    <w:unhideWhenUsed/>
    <w:rsid w:val="00591BE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B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or.gov.bc.ca/FTP/DHW/external/!publish/OGMA_KLRM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EE5E53C1.dotm</Template>
  <TotalTime>0</TotalTime>
  <Pages>2</Pages>
  <Words>536</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rvanderz</dc:creator>
  <cp:lastModifiedBy>Van der Zwan, Ron FLNR:EX</cp:lastModifiedBy>
  <cp:revision>3</cp:revision>
  <cp:lastPrinted>2013-05-02T16:26:00Z</cp:lastPrinted>
  <dcterms:created xsi:type="dcterms:W3CDTF">2016-08-09T16:45:00Z</dcterms:created>
  <dcterms:modified xsi:type="dcterms:W3CDTF">2016-09-13T18:53:00Z</dcterms:modified>
</cp:coreProperties>
</file>